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62" w:rsidRDefault="005A2162">
      <w:pPr>
        <w:spacing w:after="0" w:line="200" w:lineRule="exact"/>
        <w:rPr>
          <w:sz w:val="10"/>
          <w:szCs w:val="10"/>
        </w:rPr>
      </w:pPr>
    </w:p>
    <w:p w:rsidR="00316FF4" w:rsidRDefault="00316FF4">
      <w:pPr>
        <w:spacing w:after="0" w:line="200" w:lineRule="exact"/>
        <w:rPr>
          <w:sz w:val="10"/>
          <w:szCs w:val="10"/>
        </w:rPr>
      </w:pPr>
    </w:p>
    <w:p w:rsidR="00316FF4" w:rsidRDefault="00316FF4">
      <w:pPr>
        <w:spacing w:after="0" w:line="200" w:lineRule="exact"/>
        <w:rPr>
          <w:sz w:val="10"/>
          <w:szCs w:val="10"/>
        </w:rPr>
      </w:pPr>
    </w:p>
    <w:p w:rsidR="00316FF4" w:rsidRDefault="00316FF4">
      <w:pPr>
        <w:spacing w:after="0" w:line="200" w:lineRule="exact"/>
        <w:rPr>
          <w:sz w:val="10"/>
          <w:szCs w:val="10"/>
        </w:rPr>
      </w:pPr>
    </w:p>
    <w:p w:rsidR="00316FF4" w:rsidRDefault="00316FF4">
      <w:pPr>
        <w:spacing w:after="0" w:line="200" w:lineRule="exact"/>
        <w:rPr>
          <w:sz w:val="10"/>
          <w:szCs w:val="10"/>
        </w:rPr>
      </w:pPr>
      <w:r>
        <w:rPr>
          <w:noProof/>
          <w:sz w:val="20"/>
          <w:szCs w:val="20"/>
        </w:rPr>
        <w:drawing>
          <wp:anchor distT="0" distB="0" distL="114300" distR="114300" simplePos="0" relativeHeight="251659264" behindDoc="0" locked="0" layoutInCell="1" allowOverlap="1" wp14:anchorId="163988C0" wp14:editId="383FE439">
            <wp:simplePos x="0" y="0"/>
            <wp:positionH relativeFrom="column">
              <wp:posOffset>0</wp:posOffset>
            </wp:positionH>
            <wp:positionV relativeFrom="paragraph">
              <wp:posOffset>120650</wp:posOffset>
            </wp:positionV>
            <wp:extent cx="1554615" cy="731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 (EHS Logo - Stack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anchor>
        </w:drawing>
      </w:r>
    </w:p>
    <w:p w:rsidR="00316FF4" w:rsidRDefault="00316FF4">
      <w:pPr>
        <w:spacing w:after="0" w:line="200" w:lineRule="exact"/>
        <w:rPr>
          <w:sz w:val="10"/>
          <w:szCs w:val="10"/>
        </w:rPr>
      </w:pPr>
    </w:p>
    <w:p w:rsidR="00316FF4" w:rsidRDefault="00316FF4">
      <w:pPr>
        <w:spacing w:after="0" w:line="200" w:lineRule="exact"/>
        <w:rPr>
          <w:sz w:val="20"/>
          <w:szCs w:val="20"/>
        </w:rPr>
      </w:pPr>
    </w:p>
    <w:p w:rsidR="00316FF4" w:rsidRDefault="00316FF4">
      <w:pPr>
        <w:spacing w:before="23" w:after="0" w:line="240" w:lineRule="auto"/>
        <w:ind w:left="3133" w:right="-20"/>
        <w:rPr>
          <w:rFonts w:ascii="Times New Roman" w:eastAsia="Times New Roman" w:hAnsi="Times New Roman" w:cs="Times New Roman"/>
          <w:b/>
          <w:bCs/>
          <w:sz w:val="28"/>
          <w:szCs w:val="28"/>
        </w:rPr>
      </w:pPr>
    </w:p>
    <w:p w:rsidR="00316FF4" w:rsidRDefault="00316FF4">
      <w:pPr>
        <w:spacing w:before="23" w:after="0" w:line="240" w:lineRule="auto"/>
        <w:ind w:left="3133" w:right="-20"/>
        <w:rPr>
          <w:rFonts w:ascii="Times New Roman" w:eastAsia="Times New Roman" w:hAnsi="Times New Roman" w:cs="Times New Roman"/>
          <w:b/>
          <w:bCs/>
          <w:sz w:val="28"/>
          <w:szCs w:val="28"/>
        </w:rPr>
      </w:pPr>
      <w:bookmarkStart w:id="0" w:name="_GoBack"/>
      <w:bookmarkEnd w:id="0"/>
    </w:p>
    <w:p w:rsidR="00316FF4" w:rsidRDefault="00316FF4">
      <w:pPr>
        <w:spacing w:before="23" w:after="0" w:line="240" w:lineRule="auto"/>
        <w:ind w:left="3133" w:right="-20"/>
        <w:rPr>
          <w:rFonts w:ascii="Times New Roman" w:eastAsia="Times New Roman" w:hAnsi="Times New Roman" w:cs="Times New Roman"/>
          <w:b/>
          <w:bCs/>
          <w:sz w:val="28"/>
          <w:szCs w:val="28"/>
        </w:rPr>
      </w:pPr>
    </w:p>
    <w:p w:rsidR="005A2162" w:rsidRDefault="00316FF4">
      <w:pPr>
        <w:spacing w:before="23" w:after="0" w:line="240" w:lineRule="auto"/>
        <w:ind w:left="3133"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Transportation</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Chemicals</w:t>
      </w:r>
    </w:p>
    <w:p w:rsidR="005A2162" w:rsidRDefault="005A2162">
      <w:pPr>
        <w:spacing w:before="8" w:after="0" w:line="140" w:lineRule="exact"/>
        <w:rPr>
          <w:sz w:val="14"/>
          <w:szCs w:val="14"/>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316FF4">
      <w:pPr>
        <w:spacing w:after="0" w:line="240" w:lineRule="auto"/>
        <w:ind w:left="360"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EHS has been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aware </w:t>
      </w:r>
      <w:proofErr w:type="gramStart"/>
      <w:r>
        <w:rPr>
          <w:rFonts w:ascii="Times New Roman" w:eastAsia="Times New Roman" w:hAnsi="Times New Roman" w:cs="Times New Roman"/>
          <w:sz w:val="24"/>
          <w:szCs w:val="24"/>
        </w:rPr>
        <w:t>of  two</w:t>
      </w:r>
      <w:proofErr w:type="gramEnd"/>
      <w:r>
        <w:rPr>
          <w:rFonts w:ascii="Times New Roman" w:eastAsia="Times New Roman" w:hAnsi="Times New Roman" w:cs="Times New Roman"/>
          <w:sz w:val="24"/>
          <w:szCs w:val="24"/>
        </w:rPr>
        <w:t xml:space="preserve"> occurrences of individuals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transport 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properly.  These occurrences could have resulted in serious injury to the individuals or could have resulted in violations</w:t>
      </w:r>
      <w:r>
        <w:rPr>
          <w:rFonts w:ascii="Times New Roman" w:eastAsia="Times New Roman" w:hAnsi="Times New Roman" w:cs="Times New Roman"/>
          <w:sz w:val="24"/>
          <w:szCs w:val="24"/>
        </w:rPr>
        <w:t xml:space="preserve"> with the rules and regulations governing the transportation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icals.  The two occurrences are listed below to illustrate how not to transport 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icals.  The procedures to properly transport 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icals are listed at the end of this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along with</w:t>
      </w:r>
      <w:r>
        <w:rPr>
          <w:rFonts w:ascii="Times New Roman" w:eastAsia="Times New Roman" w:hAnsi="Times New Roman" w:cs="Times New Roman"/>
          <w:sz w:val="24"/>
          <w:szCs w:val="24"/>
        </w:rPr>
        <w:t xml:space="preserve"> pictures showing the proper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to transport the containers.</w:t>
      </w:r>
    </w:p>
    <w:p w:rsidR="005A2162" w:rsidRDefault="005A2162">
      <w:pPr>
        <w:spacing w:before="16" w:after="0" w:line="260" w:lineRule="exact"/>
        <w:rPr>
          <w:sz w:val="26"/>
          <w:szCs w:val="26"/>
        </w:rPr>
      </w:pPr>
    </w:p>
    <w:p w:rsidR="005A2162" w:rsidRDefault="00316FF4">
      <w:pPr>
        <w:tabs>
          <w:tab w:val="left" w:pos="7740"/>
        </w:tabs>
        <w:spacing w:after="0" w:line="240" w:lineRule="auto"/>
        <w:ind w:left="360"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occurrence was two individuals plac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five gallon containers of a fla</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able solvent into the back of their personal vehicle for transport across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pus.</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Chemicals can never be tran</w:t>
      </w:r>
      <w:r>
        <w:rPr>
          <w:rFonts w:ascii="Times New Roman" w:eastAsia="Times New Roman" w:hAnsi="Times New Roman" w:cs="Times New Roman"/>
          <w:b/>
          <w:bCs/>
          <w:sz w:val="24"/>
          <w:szCs w:val="24"/>
        </w:rPr>
        <w:t>sported in non-University 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ned vehicles for any reason or distance.</w:t>
      </w:r>
    </w:p>
    <w:p w:rsidR="005A2162" w:rsidRDefault="005A2162">
      <w:pPr>
        <w:spacing w:before="13" w:after="0" w:line="260" w:lineRule="exact"/>
        <w:rPr>
          <w:sz w:val="26"/>
          <w:szCs w:val="26"/>
        </w:rPr>
      </w:pPr>
    </w:p>
    <w:p w:rsidR="005A2162" w:rsidRDefault="00316FF4">
      <w:pPr>
        <w:spacing w:after="0" w:line="240" w:lineRule="auto"/>
        <w:ind w:left="36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occurrence was an individual that was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put a gallon of nitric acid into the back of a University owned vehicle.  This bottle was not in secondary contain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w:t>
      </w:r>
      <w:r>
        <w:rPr>
          <w:rFonts w:ascii="Times New Roman" w:eastAsia="Times New Roman" w:hAnsi="Times New Roman" w:cs="Times New Roman"/>
          <w:sz w:val="24"/>
          <w:szCs w:val="24"/>
        </w:rPr>
        <w:t>broke during the loading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bottle.  The individual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ered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inor burn to his lower leg but this could have been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uch worse.  </w:t>
      </w:r>
      <w:r>
        <w:rPr>
          <w:rFonts w:ascii="Times New Roman" w:eastAsia="Times New Roman" w:hAnsi="Times New Roman" w:cs="Times New Roman"/>
          <w:b/>
          <w:bCs/>
          <w:sz w:val="24"/>
          <w:szCs w:val="24"/>
        </w:rPr>
        <w:t>All chemicals should only be transported using secondary containment to prevent spills and possible injury.</w:t>
      </w:r>
    </w:p>
    <w:p w:rsidR="005A2162" w:rsidRDefault="005A2162">
      <w:pPr>
        <w:spacing w:before="15" w:after="0" w:line="260" w:lineRule="exact"/>
        <w:rPr>
          <w:sz w:val="26"/>
          <w:szCs w:val="26"/>
        </w:rPr>
      </w:pPr>
    </w:p>
    <w:p w:rsidR="005A2162" w:rsidRDefault="00316FF4">
      <w:pPr>
        <w:spacing w:after="0" w:line="240" w:lineRule="auto"/>
        <w:ind w:left="360" w:right="163" w:firstLine="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It is preferre</w:t>
      </w:r>
      <w:r>
        <w:rPr>
          <w:rFonts w:ascii="Times New Roman" w:eastAsia="Times New Roman" w:hAnsi="Times New Roman" w:cs="Times New Roman"/>
          <w:b/>
          <w:bCs/>
          <w:sz w:val="24"/>
          <w:szCs w:val="24"/>
        </w:rPr>
        <w:t xml:space="preserve">d that all chemicals be delivered to your lab areas by the University’s Central Distribution department.  The employees of Central Distribution have all been trained in the proper handling of chemicals and emergency response procedures.  The chemicals are </w:t>
      </w:r>
      <w:r>
        <w:rPr>
          <w:rFonts w:ascii="Times New Roman" w:eastAsia="Times New Roman" w:hAnsi="Times New Roman" w:cs="Times New Roman"/>
          <w:b/>
          <w:bCs/>
          <w:sz w:val="24"/>
          <w:szCs w:val="24"/>
        </w:rPr>
        <w:t>also still packed in their shipping containers and this lessens the chance for breakage or exposure.</w:t>
      </w:r>
    </w:p>
    <w:p w:rsidR="005A2162" w:rsidRDefault="005A2162">
      <w:pPr>
        <w:spacing w:before="14" w:after="0" w:line="260" w:lineRule="exact"/>
        <w:rPr>
          <w:sz w:val="26"/>
          <w:szCs w:val="26"/>
        </w:rPr>
      </w:pPr>
    </w:p>
    <w:p w:rsidR="005A2162" w:rsidRDefault="00316FF4">
      <w:pPr>
        <w:spacing w:after="0" w:line="240" w:lineRule="auto"/>
        <w:ind w:left="36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icals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w:t>
      </w:r>
      <w:proofErr w:type="spellStart"/>
      <w:r>
        <w:rPr>
          <w:rFonts w:ascii="Times New Roman" w:eastAsia="Times New Roman" w:hAnsi="Times New Roman" w:cs="Times New Roman"/>
          <w:sz w:val="24"/>
          <w:szCs w:val="24"/>
        </w:rPr>
        <w:t>self transported</w:t>
      </w:r>
      <w:proofErr w:type="spellEnd"/>
      <w:r>
        <w:rPr>
          <w:rFonts w:ascii="Times New Roman" w:eastAsia="Times New Roman" w:hAnsi="Times New Roman" w:cs="Times New Roman"/>
          <w:sz w:val="24"/>
          <w:szCs w:val="24"/>
        </w:rPr>
        <w:t xml:space="preserve"> then the following procedures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followed. These procedures are for transportation by </w:t>
      </w:r>
      <w:proofErr w:type="gramStart"/>
      <w:r>
        <w:rPr>
          <w:rFonts w:ascii="Times New Roman" w:eastAsia="Times New Roman" w:hAnsi="Times New Roman" w:cs="Times New Roman"/>
          <w:sz w:val="24"/>
          <w:szCs w:val="24"/>
        </w:rPr>
        <w:t>both vehicle or</w:t>
      </w:r>
      <w:proofErr w:type="gramEnd"/>
      <w:r>
        <w:rPr>
          <w:rFonts w:ascii="Times New Roman" w:eastAsia="Times New Roman" w:hAnsi="Times New Roman" w:cs="Times New Roman"/>
          <w:sz w:val="24"/>
          <w:szCs w:val="24"/>
        </w:rPr>
        <w:t xml:space="preserve"> walki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b/>
          <w:bCs/>
          <w:sz w:val="24"/>
          <w:szCs w:val="24"/>
        </w:rPr>
        <w:t>.  If by vehicle, it must be a University 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ned vehicle.</w:t>
      </w:r>
    </w:p>
    <w:p w:rsidR="005A2162" w:rsidRDefault="005A2162">
      <w:pPr>
        <w:spacing w:before="13" w:after="0" w:line="260" w:lineRule="exact"/>
        <w:rPr>
          <w:sz w:val="26"/>
          <w:szCs w:val="26"/>
        </w:rPr>
      </w:pPr>
    </w:p>
    <w:p w:rsidR="005A2162" w:rsidRDefault="00316FF4">
      <w:pPr>
        <w:spacing w:after="0" w:line="240" w:lineRule="auto"/>
        <w:ind w:left="1800" w:right="167"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All chemicals must be in secondary containment, </w:t>
      </w:r>
      <w:r>
        <w:rPr>
          <w:rFonts w:ascii="Times New Roman" w:eastAsia="Times New Roman" w:hAnsi="Times New Roman" w:cs="Times New Roman"/>
          <w:sz w:val="24"/>
          <w:szCs w:val="24"/>
        </w:rPr>
        <w:t>rubber bottle carriers are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as is a cart with a lip or a rubber bin to contain any spills.</w:t>
      </w:r>
    </w:p>
    <w:p w:rsidR="005A2162" w:rsidRDefault="00316FF4">
      <w:pPr>
        <w:spacing w:before="2" w:after="0" w:line="240" w:lineRule="auto"/>
        <w:ind w:left="1800" w:right="593"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Proper personal protective equipment,</w:t>
      </w:r>
      <w:r>
        <w:rPr>
          <w:rFonts w:ascii="Times New Roman" w:eastAsia="Times New Roman" w:hAnsi="Times New Roman" w:cs="Times New Roman"/>
          <w:b/>
          <w:bCs/>
          <w:sz w:val="24"/>
          <w:szCs w:val="24"/>
        </w:rPr>
        <w:t xml:space="preserve"> such as gloves and a lab coat, must be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orn.</w:t>
      </w:r>
    </w:p>
    <w:p w:rsidR="005A2162" w:rsidRDefault="00316FF4">
      <w:pPr>
        <w:spacing w:after="0" w:line="272"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All chemical containers must be labeled properly, </w:t>
      </w:r>
      <w:r>
        <w:rPr>
          <w:rFonts w:ascii="Times New Roman" w:eastAsia="Times New Roman" w:hAnsi="Times New Roman" w:cs="Times New Roman"/>
          <w:sz w:val="24"/>
          <w:szCs w:val="24"/>
        </w:rPr>
        <w:t>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are</w:t>
      </w:r>
    </w:p>
    <w:p w:rsidR="005A2162" w:rsidRDefault="00316FF4">
      <w:pPr>
        <w:spacing w:after="0" w:line="240" w:lineRule="auto"/>
        <w:ind w:left="18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required</w:t>
      </w:r>
      <w:proofErr w:type="gramEnd"/>
      <w:r>
        <w:rPr>
          <w:rFonts w:ascii="Times New Roman" w:eastAsia="Times New Roman" w:hAnsi="Times New Roman" w:cs="Times New Roman"/>
          <w:sz w:val="24"/>
          <w:szCs w:val="24"/>
        </w:rPr>
        <w:t>.</w:t>
      </w:r>
    </w:p>
    <w:p w:rsidR="005A2162" w:rsidRDefault="00316FF4">
      <w:pPr>
        <w:spacing w:before="2" w:after="0" w:line="240" w:lineRule="auto"/>
        <w:ind w:left="1800" w:right="201"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proofErr w:type="gramStart"/>
      <w:r>
        <w:rPr>
          <w:rFonts w:ascii="Times New Roman" w:eastAsia="Times New Roman" w:hAnsi="Times New Roman" w:cs="Times New Roman"/>
          <w:b/>
          <w:bCs/>
          <w:sz w:val="24"/>
          <w:szCs w:val="24"/>
        </w:rPr>
        <w:t>The</w:t>
      </w:r>
      <w:proofErr w:type="gramEnd"/>
      <w:r>
        <w:rPr>
          <w:rFonts w:ascii="Times New Roman" w:eastAsia="Times New Roman" w:hAnsi="Times New Roman" w:cs="Times New Roman"/>
          <w:b/>
          <w:bCs/>
          <w:sz w:val="24"/>
          <w:szCs w:val="24"/>
        </w:rPr>
        <w:t xml:space="preserve"> most direct route possible should be taken,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th no stops in bet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een the 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 areas.</w:t>
      </w:r>
    </w:p>
    <w:p w:rsidR="005A2162" w:rsidRDefault="00316FF4">
      <w:pPr>
        <w:spacing w:after="0" w:line="240" w:lineRule="auto"/>
        <w:ind w:left="1800" w:right="193"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A cellphone or other means </w:t>
      </w:r>
      <w:r>
        <w:rPr>
          <w:rFonts w:ascii="Times New Roman" w:eastAsia="Times New Roman" w:hAnsi="Times New Roman" w:cs="Times New Roman"/>
          <w:b/>
          <w:bCs/>
          <w:sz w:val="24"/>
          <w:szCs w:val="24"/>
        </w:rPr>
        <w:t>of communication should be taken in case of emergency.</w:t>
      </w:r>
    </w:p>
    <w:p w:rsidR="005A2162" w:rsidRDefault="005A2162">
      <w:pPr>
        <w:spacing w:after="0"/>
        <w:sectPr w:rsidR="005A2162">
          <w:footerReference w:type="default" r:id="rId7"/>
          <w:type w:val="continuous"/>
          <w:pgSz w:w="12240" w:h="15840"/>
          <w:pgMar w:top="240" w:right="1340" w:bottom="900" w:left="1440" w:header="720" w:footer="704" w:gutter="0"/>
          <w:cols w:space="720"/>
        </w:sectPr>
      </w:pPr>
    </w:p>
    <w:p w:rsidR="005A2162" w:rsidRDefault="00316FF4">
      <w:pPr>
        <w:spacing w:before="59" w:after="0" w:line="240" w:lineRule="auto"/>
        <w:ind w:left="1560" w:right="351"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6.   If using a vehicle, the </w:t>
      </w:r>
      <w:r>
        <w:rPr>
          <w:rFonts w:ascii="Times New Roman" w:eastAsia="Times New Roman" w:hAnsi="Times New Roman" w:cs="Times New Roman"/>
          <w:b/>
          <w:bCs/>
          <w:sz w:val="24"/>
          <w:szCs w:val="24"/>
        </w:rPr>
        <w:t>containers must be secured to prevent them from spilling during transport.</w:t>
      </w:r>
    </w:p>
    <w:p w:rsidR="005A2162" w:rsidRDefault="00316FF4">
      <w:pPr>
        <w:spacing w:after="0" w:line="240" w:lineRule="auto"/>
        <w:ind w:left="1560" w:right="254" w:hanging="360"/>
        <w:rPr>
          <w:rFonts w:ascii="Times New Roman" w:eastAsia="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6pt;margin-top:94.55pt;width:224.5pt;height:223.7pt;z-index:-251658752;mso-position-horizontal-relative:page">
            <v:imagedata r:id="rId8" o:title=""/>
            <w10:wrap anchorx="page"/>
          </v:shape>
        </w:pict>
      </w:r>
      <w:r>
        <w:rPr>
          <w:rFonts w:ascii="Times New Roman" w:eastAsia="Times New Roman" w:hAnsi="Times New Roman" w:cs="Times New Roman"/>
          <w:b/>
          <w:bCs/>
          <w:sz w:val="24"/>
          <w:szCs w:val="24"/>
        </w:rPr>
        <w:t>7.   If multiple chemicals, they must 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segregated so that incompatibles are separated.</w:t>
      </w:r>
    </w:p>
    <w:p w:rsidR="005A2162" w:rsidRDefault="005A2162">
      <w:pPr>
        <w:spacing w:before="4" w:after="0" w:line="130" w:lineRule="exact"/>
        <w:rPr>
          <w:sz w:val="13"/>
          <w:szCs w:val="13"/>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316FF4">
      <w:pPr>
        <w:spacing w:after="0" w:line="240" w:lineRule="auto"/>
        <w:ind w:left="120" w:right="-20"/>
        <w:rPr>
          <w:rFonts w:ascii="Times New Roman" w:eastAsia="Times New Roman" w:hAnsi="Times New Roman" w:cs="Times New Roman"/>
          <w:sz w:val="20"/>
          <w:szCs w:val="20"/>
        </w:rPr>
      </w:pPr>
      <w:r>
        <w:pict>
          <v:shape id="_x0000_i1026" type="#_x0000_t75" style="width:179.25pt;height:222.75pt;mso-position-horizontal-relative:char;mso-position-vertical-relative:line">
            <v:imagedata r:id="rId9" o:title=""/>
          </v:shape>
        </w:pict>
      </w:r>
    </w:p>
    <w:p w:rsidR="005A2162" w:rsidRDefault="005A2162">
      <w:pPr>
        <w:spacing w:before="4" w:after="0" w:line="170" w:lineRule="exact"/>
        <w:rPr>
          <w:sz w:val="17"/>
          <w:szCs w:val="17"/>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316FF4">
      <w:pPr>
        <w:spacing w:after="0" w:line="240" w:lineRule="auto"/>
        <w:ind w:left="1098" w:right="-20"/>
        <w:rPr>
          <w:rFonts w:ascii="Times New Roman" w:eastAsia="Times New Roman" w:hAnsi="Times New Roman" w:cs="Times New Roman"/>
          <w:sz w:val="20"/>
          <w:szCs w:val="20"/>
        </w:rPr>
      </w:pPr>
      <w:r>
        <w:pict>
          <v:shape id="_x0000_i1027" type="#_x0000_t75" style="width:320.25pt;height:203.25pt;mso-position-horizontal-relative:char;mso-position-vertical-relative:line">
            <v:imagedata r:id="rId10" o:title=""/>
          </v:shape>
        </w:pict>
      </w:r>
    </w:p>
    <w:p w:rsidR="005A2162" w:rsidRDefault="005A2162">
      <w:pPr>
        <w:spacing w:before="5" w:after="0" w:line="140" w:lineRule="exact"/>
        <w:rPr>
          <w:sz w:val="14"/>
          <w:szCs w:val="14"/>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5A2162">
      <w:pPr>
        <w:spacing w:after="0" w:line="200" w:lineRule="exact"/>
        <w:rPr>
          <w:sz w:val="20"/>
          <w:szCs w:val="20"/>
        </w:rPr>
      </w:pPr>
    </w:p>
    <w:p w:rsidR="005A2162" w:rsidRDefault="00316FF4">
      <w:pPr>
        <w:spacing w:before="34" w:after="0" w:line="240" w:lineRule="auto"/>
        <w:ind w:right="10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Augus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2008</w:t>
      </w:r>
    </w:p>
    <w:sectPr w:rsidR="005A2162">
      <w:pgSz w:w="12240" w:h="15840"/>
      <w:pgMar w:top="660" w:right="1320" w:bottom="900" w:left="1680" w:header="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6FF4">
      <w:pPr>
        <w:spacing w:after="0" w:line="240" w:lineRule="auto"/>
      </w:pPr>
      <w:r>
        <w:separator/>
      </w:r>
    </w:p>
  </w:endnote>
  <w:endnote w:type="continuationSeparator" w:id="0">
    <w:p w:rsidR="00000000" w:rsidRDefault="0031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62" w:rsidRDefault="00316FF4">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152.9pt;margin-top:745.8pt;width:324.15pt;height:11pt;z-index:-251658752;mso-position-horizontal-relative:page;mso-position-vertical-relative:page" filled="f" stroked="f">
          <v:textbox inset="0,0,0,0">
            <w:txbxContent>
              <w:p w:rsidR="005A2162" w:rsidRDefault="00316FF4">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Environmental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Protection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Occupational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Health</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and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Safety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Radiation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Protection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6FF4">
      <w:pPr>
        <w:spacing w:after="0" w:line="240" w:lineRule="auto"/>
      </w:pPr>
      <w:r>
        <w:separator/>
      </w:r>
    </w:p>
  </w:footnote>
  <w:footnote w:type="continuationSeparator" w:id="0">
    <w:p w:rsidR="00000000" w:rsidRDefault="00316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A2162"/>
    <w:rsid w:val="00316FF4"/>
    <w:rsid w:val="005A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2D582DB-E4D3-4383-BA72-650540C0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Company>The Pennsylvania State University</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University Safety</dc:creator>
  <cp:lastModifiedBy>Michael L. Houser</cp:lastModifiedBy>
  <cp:revision>2</cp:revision>
  <dcterms:created xsi:type="dcterms:W3CDTF">2016-07-27T09:56:00Z</dcterms:created>
  <dcterms:modified xsi:type="dcterms:W3CDTF">2016-07-27T13:57:00Z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2008-09-11T00:00:00Z</vt:filetime>
  </property>
  <property fmtid="{D5CDD505-2E9C-101B-9397-08002B2CF9AE}" pid="3" name="LastSaved">
    <vt:filetime>2016-07-27T00:00:00Z</vt:filetime>
  </property>
</Properties>
</file>