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CF" w:rsidRDefault="00D20BCF" w:rsidP="00D20BCF">
      <w:pPr>
        <w:spacing w:after="0"/>
        <w:ind w:left="3600"/>
        <w:jc w:val="left"/>
        <w:rPr>
          <w:b/>
          <w:color w:val="0000FF"/>
          <w:sz w:val="28"/>
          <w:szCs w:val="28"/>
        </w:rPr>
      </w:pPr>
    </w:p>
    <w:p w:rsidR="00D20BCF" w:rsidRDefault="00D20BCF" w:rsidP="00D20BCF">
      <w:pPr>
        <w:spacing w:after="0"/>
        <w:ind w:left="3600"/>
        <w:jc w:val="left"/>
        <w:rPr>
          <w:b/>
          <w:color w:val="0000FF"/>
          <w:sz w:val="28"/>
          <w:szCs w:val="28"/>
        </w:rPr>
      </w:pPr>
    </w:p>
    <w:p w:rsidR="002F6459" w:rsidRPr="00D20BCF" w:rsidRDefault="002F6459" w:rsidP="00D20BCF">
      <w:pPr>
        <w:spacing w:after="0"/>
        <w:ind w:left="3600"/>
        <w:jc w:val="left"/>
        <w:rPr>
          <w:b/>
          <w:color w:val="0000FF"/>
          <w:sz w:val="28"/>
          <w:szCs w:val="28"/>
        </w:rPr>
      </w:pPr>
      <w:r w:rsidRPr="00717994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36320410" wp14:editId="37D2A365">
            <wp:simplePos x="0" y="0"/>
            <wp:positionH relativeFrom="margin">
              <wp:align>left</wp:align>
            </wp:positionH>
            <wp:positionV relativeFrom="margin">
              <wp:posOffset>-273351</wp:posOffset>
            </wp:positionV>
            <wp:extent cx="1424940" cy="67056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00FF"/>
          <w:sz w:val="28"/>
          <w:szCs w:val="28"/>
        </w:rPr>
        <w:t xml:space="preserve">SILICA TRAINING </w:t>
      </w:r>
      <w:r w:rsidRPr="00077570">
        <w:rPr>
          <w:b/>
          <w:color w:val="0000FF"/>
          <w:sz w:val="28"/>
          <w:szCs w:val="28"/>
        </w:rPr>
        <w:t>QUIZ</w:t>
      </w:r>
    </w:p>
    <w:p w:rsidR="002F6459" w:rsidRPr="00077570" w:rsidRDefault="002F6459" w:rsidP="002F6459">
      <w:pPr>
        <w:spacing w:after="0"/>
        <w:jc w:val="left"/>
        <w:rPr>
          <w:sz w:val="16"/>
        </w:rPr>
      </w:pPr>
    </w:p>
    <w:p w:rsidR="002F6459" w:rsidRDefault="002F6459" w:rsidP="002F6459">
      <w:pPr>
        <w:spacing w:after="0"/>
        <w:jc w:val="left"/>
        <w:rPr>
          <w:sz w:val="24"/>
        </w:rPr>
      </w:pPr>
      <w:bookmarkStart w:id="0" w:name="_GoBack"/>
      <w:bookmarkEnd w:id="0"/>
      <w:r>
        <w:rPr>
          <w:sz w:val="24"/>
        </w:rPr>
        <w:t xml:space="preserve">Complete the following quiz questions to verify your understanding of the Penn State RCS Program and the associated requirements.    </w:t>
      </w:r>
    </w:p>
    <w:p w:rsidR="002F6459" w:rsidRDefault="002F6459" w:rsidP="002F6459">
      <w:pPr>
        <w:spacing w:after="0"/>
        <w:jc w:val="left"/>
        <w:rPr>
          <w:sz w:val="24"/>
        </w:rPr>
      </w:pPr>
    </w:p>
    <w:p w:rsidR="002F6459" w:rsidRDefault="002F6459" w:rsidP="002F6459">
      <w:pPr>
        <w:spacing w:after="120"/>
        <w:ind w:left="720" w:hanging="720"/>
        <w:jc w:val="left"/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>T</w:t>
      </w:r>
      <w:r>
        <w:rPr>
          <w:sz w:val="24"/>
        </w:rPr>
        <w:tab/>
      </w:r>
      <w:r>
        <w:rPr>
          <w:sz w:val="24"/>
        </w:rPr>
        <w:sym w:font="Wingdings" w:char="F071"/>
      </w:r>
      <w:r>
        <w:rPr>
          <w:sz w:val="24"/>
        </w:rPr>
        <w:t>F</w:t>
      </w:r>
      <w:r>
        <w:rPr>
          <w:sz w:val="24"/>
        </w:rPr>
        <w:tab/>
        <w:t>1.   All forms of silica (SiO</w:t>
      </w:r>
      <w:r w:rsidRPr="007A37EC">
        <w:rPr>
          <w:sz w:val="24"/>
          <w:vertAlign w:val="subscript"/>
        </w:rPr>
        <w:t>2</w:t>
      </w:r>
      <w:r>
        <w:rPr>
          <w:sz w:val="24"/>
        </w:rPr>
        <w:t>) are equally toxic.</w:t>
      </w:r>
    </w:p>
    <w:p w:rsidR="002F6459" w:rsidRDefault="002F6459" w:rsidP="002F6459">
      <w:pPr>
        <w:spacing w:after="0"/>
        <w:ind w:left="720" w:hanging="720"/>
        <w:jc w:val="left"/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>T</w:t>
      </w:r>
      <w:r>
        <w:rPr>
          <w:sz w:val="24"/>
        </w:rPr>
        <w:tab/>
      </w:r>
      <w:r>
        <w:rPr>
          <w:sz w:val="24"/>
        </w:rPr>
        <w:sym w:font="Wingdings" w:char="F071"/>
      </w:r>
      <w:r>
        <w:rPr>
          <w:sz w:val="24"/>
        </w:rPr>
        <w:t>F</w:t>
      </w:r>
      <w:r>
        <w:rPr>
          <w:sz w:val="24"/>
        </w:rPr>
        <w:tab/>
        <w:t xml:space="preserve">2.   The primary disease conditions caused by respirable crystalline silica                 </w:t>
      </w:r>
    </w:p>
    <w:p w:rsidR="002F6459" w:rsidRDefault="002F6459" w:rsidP="002F6459">
      <w:pPr>
        <w:spacing w:after="120"/>
        <w:ind w:left="1788"/>
        <w:jc w:val="left"/>
        <w:rPr>
          <w:sz w:val="24"/>
        </w:rPr>
      </w:pPr>
      <w:r>
        <w:rPr>
          <w:sz w:val="24"/>
        </w:rPr>
        <w:t xml:space="preserve">include:  silicosis, lung cancer, other non-malignant respiratory disorders such as chronic obstructive pulmonary disease, and kidney disease. </w:t>
      </w:r>
    </w:p>
    <w:p w:rsidR="002F6459" w:rsidRDefault="002F6459" w:rsidP="002F6459">
      <w:pPr>
        <w:spacing w:after="0"/>
        <w:ind w:left="720" w:hanging="720"/>
        <w:jc w:val="left"/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>T</w:t>
      </w:r>
      <w:r>
        <w:rPr>
          <w:sz w:val="24"/>
        </w:rPr>
        <w:tab/>
      </w:r>
      <w:r>
        <w:rPr>
          <w:sz w:val="24"/>
        </w:rPr>
        <w:sym w:font="Wingdings" w:char="F071"/>
      </w:r>
      <w:r>
        <w:rPr>
          <w:sz w:val="24"/>
        </w:rPr>
        <w:t>F</w:t>
      </w:r>
      <w:r>
        <w:rPr>
          <w:sz w:val="24"/>
        </w:rPr>
        <w:tab/>
        <w:t xml:space="preserve">3.   The risk of inhaling RCS dust is increased by mechanical abrasion, </w:t>
      </w:r>
    </w:p>
    <w:p w:rsidR="002F6459" w:rsidRDefault="002F6459" w:rsidP="002F6459">
      <w:pPr>
        <w:spacing w:after="120"/>
        <w:ind w:left="1440"/>
        <w:jc w:val="left"/>
        <w:rPr>
          <w:sz w:val="24"/>
        </w:rPr>
      </w:pPr>
      <w:r>
        <w:rPr>
          <w:sz w:val="24"/>
        </w:rPr>
        <w:t xml:space="preserve">       pulverizing, sanding, drilling, grinding, and similar activities.</w:t>
      </w:r>
    </w:p>
    <w:p w:rsidR="002F6459" w:rsidRDefault="002F6459" w:rsidP="002F6459">
      <w:pPr>
        <w:spacing w:after="0"/>
        <w:jc w:val="left"/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>T</w:t>
      </w:r>
      <w:r>
        <w:rPr>
          <w:sz w:val="24"/>
        </w:rPr>
        <w:tab/>
      </w:r>
      <w:r>
        <w:rPr>
          <w:sz w:val="24"/>
        </w:rPr>
        <w:sym w:font="Wingdings" w:char="F071"/>
      </w:r>
      <w:r>
        <w:rPr>
          <w:sz w:val="24"/>
        </w:rPr>
        <w:t>F</w:t>
      </w:r>
      <w:r>
        <w:rPr>
          <w:sz w:val="24"/>
        </w:rPr>
        <w:tab/>
        <w:t xml:space="preserve">4.   The OSHA Action Level equals an instantaneous measurement of 25 </w:t>
      </w:r>
    </w:p>
    <w:p w:rsidR="002F6459" w:rsidRDefault="002F6459" w:rsidP="002F6459">
      <w:pPr>
        <w:spacing w:after="120"/>
        <w:ind w:left="1440"/>
        <w:jc w:val="left"/>
        <w:rPr>
          <w:sz w:val="24"/>
        </w:rPr>
      </w:pPr>
      <w:r>
        <w:rPr>
          <w:sz w:val="24"/>
        </w:rPr>
        <w:t xml:space="preserve">       micrograms per cubic meter air.</w:t>
      </w:r>
    </w:p>
    <w:p w:rsidR="002F6459" w:rsidRDefault="002F6459" w:rsidP="002F6459">
      <w:pPr>
        <w:spacing w:after="0"/>
        <w:ind w:left="720" w:hanging="720"/>
        <w:jc w:val="left"/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>T</w:t>
      </w:r>
      <w:r>
        <w:rPr>
          <w:sz w:val="24"/>
        </w:rPr>
        <w:tab/>
      </w:r>
      <w:r>
        <w:rPr>
          <w:sz w:val="24"/>
        </w:rPr>
        <w:sym w:font="Wingdings" w:char="F071"/>
      </w:r>
      <w:r>
        <w:rPr>
          <w:sz w:val="24"/>
        </w:rPr>
        <w:t>F</w:t>
      </w:r>
      <w:r>
        <w:rPr>
          <w:sz w:val="24"/>
        </w:rPr>
        <w:tab/>
        <w:t xml:space="preserve">5.   The OSHA Permissible Exposure Limit (PEL) equals 50 micrograms per cubic </w:t>
      </w:r>
    </w:p>
    <w:p w:rsidR="002F6459" w:rsidRDefault="002F6459" w:rsidP="002F6459">
      <w:pPr>
        <w:spacing w:after="120"/>
        <w:ind w:left="720" w:firstLine="720"/>
        <w:jc w:val="left"/>
        <w:rPr>
          <w:sz w:val="24"/>
        </w:rPr>
      </w:pPr>
      <w:r>
        <w:rPr>
          <w:sz w:val="24"/>
        </w:rPr>
        <w:t xml:space="preserve">       meter air, measured as an average workshift concentration over 8 hours.</w:t>
      </w:r>
    </w:p>
    <w:p w:rsidR="002F6459" w:rsidRDefault="002F6459" w:rsidP="002F6459">
      <w:pPr>
        <w:spacing w:after="0"/>
        <w:ind w:left="720" w:hanging="720"/>
        <w:jc w:val="left"/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>T</w:t>
      </w:r>
      <w:r>
        <w:rPr>
          <w:sz w:val="24"/>
        </w:rPr>
        <w:tab/>
      </w:r>
      <w:r>
        <w:rPr>
          <w:sz w:val="24"/>
        </w:rPr>
        <w:sym w:font="Wingdings" w:char="F071"/>
      </w:r>
      <w:r>
        <w:rPr>
          <w:sz w:val="24"/>
        </w:rPr>
        <w:t>F</w:t>
      </w:r>
      <w:r>
        <w:rPr>
          <w:sz w:val="24"/>
        </w:rPr>
        <w:tab/>
        <w:t xml:space="preserve">6.   Medical surveillance is required under two conditions, including: if the Safety </w:t>
      </w:r>
    </w:p>
    <w:p w:rsidR="002F6459" w:rsidRDefault="002F6459" w:rsidP="002F6459">
      <w:pPr>
        <w:spacing w:after="120"/>
        <w:ind w:left="720" w:firstLine="720"/>
        <w:jc w:val="left"/>
        <w:rPr>
          <w:sz w:val="24"/>
        </w:rPr>
      </w:pPr>
      <w:r>
        <w:rPr>
          <w:sz w:val="24"/>
        </w:rPr>
        <w:t xml:space="preserve">       Officer believes necessary, and when respirators are required.</w:t>
      </w:r>
      <w:r>
        <w:rPr>
          <w:sz w:val="24"/>
        </w:rPr>
        <w:tab/>
        <w:t xml:space="preserve"> </w:t>
      </w:r>
      <w:r>
        <w:rPr>
          <w:sz w:val="24"/>
        </w:rPr>
        <w:tab/>
      </w:r>
    </w:p>
    <w:p w:rsidR="002F6459" w:rsidRDefault="002F6459" w:rsidP="002F6459">
      <w:pPr>
        <w:spacing w:after="0"/>
        <w:jc w:val="left"/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>T</w:t>
      </w:r>
      <w:r>
        <w:rPr>
          <w:sz w:val="24"/>
        </w:rPr>
        <w:tab/>
      </w:r>
      <w:r>
        <w:rPr>
          <w:sz w:val="24"/>
        </w:rPr>
        <w:sym w:font="Wingdings" w:char="F071"/>
      </w:r>
      <w:r>
        <w:rPr>
          <w:sz w:val="24"/>
        </w:rPr>
        <w:t>F</w:t>
      </w:r>
      <w:r>
        <w:rPr>
          <w:sz w:val="24"/>
        </w:rPr>
        <w:tab/>
        <w:t xml:space="preserve">7.   Medical surveillance is required when respirator use is required, and when an </w:t>
      </w:r>
    </w:p>
    <w:p w:rsidR="002F6459" w:rsidRDefault="002F6459" w:rsidP="002F6459">
      <w:pPr>
        <w:spacing w:after="120"/>
        <w:ind w:left="720" w:firstLine="720"/>
        <w:jc w:val="left"/>
        <w:rPr>
          <w:sz w:val="24"/>
        </w:rPr>
      </w:pPr>
      <w:r>
        <w:rPr>
          <w:sz w:val="24"/>
        </w:rPr>
        <w:t xml:space="preserve">       employee exposure exceeds the AL for 30 or more days per year.</w:t>
      </w:r>
    </w:p>
    <w:p w:rsidR="002F6459" w:rsidRDefault="002F6459" w:rsidP="002F6459">
      <w:pPr>
        <w:spacing w:after="0"/>
        <w:ind w:left="720" w:hanging="720"/>
        <w:jc w:val="left"/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>T</w:t>
      </w:r>
      <w:r>
        <w:rPr>
          <w:sz w:val="24"/>
        </w:rPr>
        <w:tab/>
      </w:r>
      <w:r>
        <w:rPr>
          <w:sz w:val="24"/>
        </w:rPr>
        <w:sym w:font="Wingdings" w:char="F071"/>
      </w:r>
      <w:r>
        <w:rPr>
          <w:sz w:val="24"/>
        </w:rPr>
        <w:t>F</w:t>
      </w:r>
      <w:r>
        <w:rPr>
          <w:sz w:val="24"/>
        </w:rPr>
        <w:tab/>
        <w:t xml:space="preserve">8.   Where RCS exposures occur above the Action Level, OSHA requires the </w:t>
      </w:r>
    </w:p>
    <w:p w:rsidR="002F6459" w:rsidRDefault="002F6459" w:rsidP="002F6459">
      <w:pPr>
        <w:spacing w:after="0"/>
        <w:ind w:left="720" w:firstLine="720"/>
        <w:jc w:val="left"/>
        <w:rPr>
          <w:sz w:val="24"/>
        </w:rPr>
      </w:pPr>
      <w:r>
        <w:rPr>
          <w:sz w:val="24"/>
        </w:rPr>
        <w:t xml:space="preserve">       employer to have a written exposure control plan, which includes: RCS work </w:t>
      </w:r>
    </w:p>
    <w:p w:rsidR="002F6459" w:rsidRDefault="002F6459" w:rsidP="002F6459">
      <w:pPr>
        <w:spacing w:after="0"/>
        <w:ind w:left="720" w:firstLine="720"/>
        <w:jc w:val="left"/>
        <w:rPr>
          <w:sz w:val="24"/>
        </w:rPr>
      </w:pPr>
      <w:r>
        <w:rPr>
          <w:sz w:val="24"/>
        </w:rPr>
        <w:t xml:space="preserve">       tasks, engineering controls, work practices, and housekeeping measures to </w:t>
      </w:r>
    </w:p>
    <w:p w:rsidR="002F6459" w:rsidRDefault="002F6459" w:rsidP="002F6459">
      <w:pPr>
        <w:spacing w:after="120"/>
        <w:ind w:left="720" w:firstLine="720"/>
        <w:jc w:val="left"/>
        <w:rPr>
          <w:sz w:val="24"/>
        </w:rPr>
      </w:pPr>
      <w:r>
        <w:rPr>
          <w:sz w:val="24"/>
        </w:rPr>
        <w:t xml:space="preserve">       limit exposure to RCS.</w:t>
      </w:r>
    </w:p>
    <w:p w:rsidR="002F6459" w:rsidRDefault="002F6459" w:rsidP="002F6459">
      <w:pPr>
        <w:spacing w:after="0"/>
        <w:jc w:val="left"/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>T</w:t>
      </w:r>
      <w:r>
        <w:rPr>
          <w:sz w:val="24"/>
        </w:rPr>
        <w:tab/>
      </w:r>
      <w:r>
        <w:rPr>
          <w:sz w:val="24"/>
        </w:rPr>
        <w:sym w:font="Wingdings" w:char="F071"/>
      </w:r>
      <w:r>
        <w:rPr>
          <w:sz w:val="24"/>
        </w:rPr>
        <w:t>F</w:t>
      </w:r>
      <w:r>
        <w:rPr>
          <w:sz w:val="24"/>
        </w:rPr>
        <w:tab/>
        <w:t xml:space="preserve">9.   The </w:t>
      </w:r>
      <w:r w:rsidRPr="0055561B">
        <w:rPr>
          <w:sz w:val="24"/>
          <w:u w:val="single"/>
        </w:rPr>
        <w:t>OSHA Construction Standard Table</w:t>
      </w:r>
      <w:r>
        <w:rPr>
          <w:sz w:val="24"/>
        </w:rPr>
        <w:t xml:space="preserve"> 1 lists several construction work </w:t>
      </w:r>
    </w:p>
    <w:p w:rsidR="002F6459" w:rsidRDefault="002F6459" w:rsidP="002F6459">
      <w:pPr>
        <w:spacing w:after="0"/>
        <w:ind w:left="1440"/>
        <w:jc w:val="left"/>
        <w:rPr>
          <w:sz w:val="24"/>
        </w:rPr>
      </w:pPr>
      <w:r>
        <w:rPr>
          <w:sz w:val="24"/>
        </w:rPr>
        <w:t xml:space="preserve">       tasks, associated controls, and respirator requirements based on the </w:t>
      </w:r>
    </w:p>
    <w:p w:rsidR="002F6459" w:rsidRDefault="002F6459" w:rsidP="002F6459">
      <w:pPr>
        <w:spacing w:after="0"/>
        <w:ind w:left="1440"/>
        <w:jc w:val="left"/>
        <w:rPr>
          <w:sz w:val="24"/>
        </w:rPr>
      </w:pPr>
      <w:r>
        <w:rPr>
          <w:sz w:val="24"/>
        </w:rPr>
        <w:t xml:space="preserve">       duration of work which can be used in lieu of measuring the actual </w:t>
      </w:r>
    </w:p>
    <w:p w:rsidR="002F6459" w:rsidRDefault="002F6459" w:rsidP="002F6459">
      <w:pPr>
        <w:spacing w:after="120"/>
        <w:ind w:left="1440"/>
        <w:jc w:val="left"/>
        <w:rPr>
          <w:sz w:val="24"/>
        </w:rPr>
      </w:pPr>
      <w:r>
        <w:rPr>
          <w:sz w:val="24"/>
        </w:rPr>
        <w:t xml:space="preserve">       exposure levels.</w:t>
      </w:r>
    </w:p>
    <w:p w:rsidR="002F6459" w:rsidRDefault="002F6459" w:rsidP="002F6459">
      <w:pPr>
        <w:spacing w:after="0"/>
        <w:jc w:val="left"/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>T</w:t>
      </w:r>
      <w:r>
        <w:rPr>
          <w:sz w:val="24"/>
        </w:rPr>
        <w:tab/>
      </w:r>
      <w:r>
        <w:rPr>
          <w:sz w:val="24"/>
        </w:rPr>
        <w:sym w:font="Wingdings" w:char="F071"/>
      </w:r>
      <w:r>
        <w:rPr>
          <w:sz w:val="24"/>
        </w:rPr>
        <w:t>F</w:t>
      </w:r>
      <w:r>
        <w:rPr>
          <w:sz w:val="24"/>
        </w:rPr>
        <w:tab/>
        <w:t xml:space="preserve">10.  Employees with questions about Silica (RCS) exposure level in their jobs, </w:t>
      </w:r>
    </w:p>
    <w:p w:rsidR="002F6459" w:rsidRDefault="002F6459" w:rsidP="002F6459">
      <w:pPr>
        <w:spacing w:after="0"/>
        <w:ind w:left="720" w:firstLine="720"/>
        <w:jc w:val="left"/>
        <w:rPr>
          <w:sz w:val="24"/>
        </w:rPr>
      </w:pPr>
      <w:r>
        <w:rPr>
          <w:sz w:val="24"/>
        </w:rPr>
        <w:t xml:space="preserve">        should initially notify their Supervisor and Safety Officer/Representative for </w:t>
      </w:r>
    </w:p>
    <w:p w:rsidR="002F6459" w:rsidRDefault="002F6459" w:rsidP="002F6459">
      <w:pPr>
        <w:spacing w:after="0"/>
        <w:ind w:left="1440"/>
        <w:jc w:val="left"/>
        <w:rPr>
          <w:sz w:val="24"/>
        </w:rPr>
      </w:pPr>
      <w:r>
        <w:rPr>
          <w:sz w:val="24"/>
        </w:rPr>
        <w:t xml:space="preserve">        assistance in evaluating the exposure.  Penn State EHS may be contacted at   </w:t>
      </w:r>
    </w:p>
    <w:p w:rsidR="002F6459" w:rsidRDefault="002F6459" w:rsidP="002F6459">
      <w:pPr>
        <w:spacing w:after="120"/>
        <w:ind w:left="1440"/>
        <w:jc w:val="left"/>
        <w:rPr>
          <w:sz w:val="24"/>
        </w:rPr>
      </w:pPr>
      <w:r>
        <w:rPr>
          <w:sz w:val="24"/>
        </w:rPr>
        <w:t xml:space="preserve">        anytime with questions or for support in RCS-related matters.</w:t>
      </w:r>
    </w:p>
    <w:p w:rsidR="002F6459" w:rsidRDefault="002F6459" w:rsidP="002F6459">
      <w:pPr>
        <w:spacing w:after="0"/>
        <w:ind w:left="720" w:hanging="720"/>
        <w:jc w:val="left"/>
        <w:rPr>
          <w:sz w:val="24"/>
        </w:rPr>
      </w:pPr>
      <w:r>
        <w:rPr>
          <w:sz w:val="24"/>
        </w:rPr>
        <w:sym w:font="Wingdings" w:char="F071"/>
      </w:r>
      <w:r>
        <w:rPr>
          <w:sz w:val="24"/>
        </w:rPr>
        <w:t>T</w:t>
      </w:r>
      <w:r>
        <w:rPr>
          <w:sz w:val="24"/>
        </w:rPr>
        <w:tab/>
      </w:r>
      <w:r>
        <w:rPr>
          <w:sz w:val="24"/>
        </w:rPr>
        <w:sym w:font="Wingdings" w:char="F071"/>
      </w:r>
      <w:r>
        <w:rPr>
          <w:sz w:val="24"/>
        </w:rPr>
        <w:t>F</w:t>
      </w:r>
      <w:r>
        <w:rPr>
          <w:sz w:val="24"/>
        </w:rPr>
        <w:tab/>
        <w:t xml:space="preserve">11.  Suitable controls for reducing Silica (RCS) dust include: HEPA vacuums, </w:t>
      </w:r>
    </w:p>
    <w:p w:rsidR="002F6459" w:rsidRDefault="002F6459" w:rsidP="002F6459">
      <w:pPr>
        <w:spacing w:after="0"/>
        <w:ind w:left="1872"/>
        <w:jc w:val="left"/>
        <w:rPr>
          <w:sz w:val="24"/>
        </w:rPr>
      </w:pPr>
      <w:r>
        <w:rPr>
          <w:sz w:val="24"/>
        </w:rPr>
        <w:t>integral manufacturer water or HEPA tool attachments, industry standard dust-control agents, substituting RCS for other materials, reducing mechanical force or pressure, and wet misting or work methods.</w:t>
      </w:r>
    </w:p>
    <w:p w:rsidR="002F6459" w:rsidRDefault="002F6459" w:rsidP="002F6459">
      <w:pPr>
        <w:spacing w:after="0"/>
        <w:jc w:val="left"/>
        <w:rPr>
          <w:sz w:val="24"/>
        </w:rPr>
      </w:pPr>
    </w:p>
    <w:p w:rsidR="002F6459" w:rsidRPr="002F6459" w:rsidRDefault="002F6459" w:rsidP="002F6459">
      <w:pPr>
        <w:spacing w:after="0"/>
        <w:jc w:val="left"/>
        <w:rPr>
          <w:b/>
          <w:sz w:val="24"/>
        </w:rPr>
      </w:pPr>
      <w:r w:rsidRPr="002F6459">
        <w:rPr>
          <w:b/>
          <w:sz w:val="24"/>
        </w:rPr>
        <w:t xml:space="preserve">Correct answers listed next page. </w:t>
      </w:r>
    </w:p>
    <w:p w:rsidR="002F6459" w:rsidRDefault="002F6459" w:rsidP="002F6459">
      <w:pPr>
        <w:spacing w:after="0"/>
        <w:ind w:left="1872"/>
        <w:jc w:val="left"/>
        <w:rPr>
          <w:sz w:val="24"/>
        </w:rPr>
      </w:pPr>
    </w:p>
    <w:p w:rsidR="002F6459" w:rsidRDefault="002F6459" w:rsidP="002F6459">
      <w:pPr>
        <w:spacing w:after="0"/>
        <w:ind w:left="1872"/>
        <w:jc w:val="left"/>
        <w:rPr>
          <w:sz w:val="24"/>
        </w:rPr>
      </w:pPr>
    </w:p>
    <w:p w:rsidR="002F6459" w:rsidRDefault="002F6459" w:rsidP="002F6459">
      <w:pPr>
        <w:spacing w:after="0"/>
        <w:ind w:left="1872"/>
        <w:jc w:val="left"/>
        <w:rPr>
          <w:sz w:val="24"/>
        </w:rPr>
      </w:pPr>
    </w:p>
    <w:p w:rsidR="002F6459" w:rsidRPr="00077570" w:rsidRDefault="002F6459" w:rsidP="002F6459">
      <w:pPr>
        <w:spacing w:after="0"/>
        <w:ind w:left="1872"/>
        <w:jc w:val="left"/>
        <w:rPr>
          <w:sz w:val="24"/>
        </w:rPr>
      </w:pPr>
      <w:r>
        <w:rPr>
          <w:sz w:val="24"/>
        </w:rPr>
        <w:t xml:space="preserve">Correct answers: 1 (F), 2 (T), 3 (T), 4 (F), 5 (T), 6 (F), 7 (T), 8 (T), 9 (T), 10 (T), 11 (T). </w:t>
      </w:r>
    </w:p>
    <w:p w:rsidR="007013F7" w:rsidRPr="002F6459" w:rsidRDefault="007013F7" w:rsidP="002F6459"/>
    <w:sectPr w:rsidR="007013F7" w:rsidRPr="002F6459" w:rsidSect="00A6342D">
      <w:pgSz w:w="12240" w:h="15840" w:code="1"/>
      <w:pgMar w:top="864" w:right="1440" w:bottom="864" w:left="144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59"/>
    <w:rsid w:val="002F6459"/>
    <w:rsid w:val="007013F7"/>
    <w:rsid w:val="00D2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13507-E989-41EE-A61C-F3CBDF85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459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H. Derr</dc:creator>
  <cp:keywords/>
  <dc:description/>
  <cp:lastModifiedBy>Thomas H. Derr</cp:lastModifiedBy>
  <cp:revision>1</cp:revision>
  <dcterms:created xsi:type="dcterms:W3CDTF">2018-05-03T14:40:00Z</dcterms:created>
  <dcterms:modified xsi:type="dcterms:W3CDTF">2018-05-03T14:57:00Z</dcterms:modified>
</cp:coreProperties>
</file>