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4D4" w:rsidRDefault="00A336EB" w:rsidP="00C97F37">
      <w:pPr>
        <w:pStyle w:val="Heading1"/>
      </w:pPr>
      <w:bookmarkStart w:id="0" w:name="_GoBack"/>
      <w:bookmarkEnd w:id="0"/>
      <w:r>
        <w:rPr>
          <w:noProof/>
        </w:rPr>
        <w:drawing>
          <wp:inline distT="0" distB="0" distL="0" distR="0" wp14:anchorId="4213CF8C">
            <wp:extent cx="1554480" cy="731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inline>
        </w:drawing>
      </w:r>
    </w:p>
    <w:p w:rsidR="00FE06B4" w:rsidRDefault="00FE06B4" w:rsidP="00C97F37">
      <w:pPr>
        <w:pStyle w:val="Heading1"/>
      </w:pPr>
      <w:r>
        <w:t>Radioactive Material Incidents</w:t>
      </w:r>
    </w:p>
    <w:p w:rsidR="00FE06B4" w:rsidRPr="00C97F37" w:rsidRDefault="00FE06B4" w:rsidP="00FE06B4">
      <w:pPr>
        <w:pStyle w:val="Default"/>
        <w:rPr>
          <w:szCs w:val="22"/>
        </w:rPr>
      </w:pPr>
      <w:r w:rsidRPr="00C97F37">
        <w:rPr>
          <w:b/>
          <w:bCs/>
          <w:szCs w:val="22"/>
        </w:rPr>
        <w:t xml:space="preserve">EHS Contact:   </w:t>
      </w:r>
      <w:r w:rsidRPr="00C97F37">
        <w:rPr>
          <w:bCs/>
          <w:szCs w:val="22"/>
        </w:rPr>
        <w:t>Radiation Safety Emergency Phone</w:t>
      </w:r>
      <w:r w:rsidR="00C97F37">
        <w:rPr>
          <w:bCs/>
          <w:szCs w:val="22"/>
        </w:rPr>
        <w:t>,</w:t>
      </w:r>
      <w:r w:rsidRPr="00C97F37">
        <w:rPr>
          <w:bCs/>
          <w:szCs w:val="22"/>
        </w:rPr>
        <w:t xml:space="preserve"> 814</w:t>
      </w:r>
      <w:r w:rsidR="00C97F37">
        <w:rPr>
          <w:bCs/>
          <w:szCs w:val="22"/>
        </w:rPr>
        <w:t>-</w:t>
      </w:r>
      <w:r w:rsidRPr="00C97F37">
        <w:rPr>
          <w:bCs/>
          <w:szCs w:val="22"/>
        </w:rPr>
        <w:t>777</w:t>
      </w:r>
      <w:r w:rsidR="00C97F37">
        <w:rPr>
          <w:bCs/>
          <w:szCs w:val="22"/>
        </w:rPr>
        <w:t>-</w:t>
      </w:r>
      <w:r w:rsidRPr="00C97F37">
        <w:rPr>
          <w:bCs/>
          <w:szCs w:val="22"/>
        </w:rPr>
        <w:t>0215</w:t>
      </w:r>
      <w:r w:rsidRPr="00C97F37">
        <w:rPr>
          <w:szCs w:val="22"/>
        </w:rPr>
        <w:t xml:space="preserve"> </w:t>
      </w:r>
    </w:p>
    <w:p w:rsidR="00FE06B4" w:rsidRPr="00C97F37" w:rsidRDefault="00FE06B4" w:rsidP="00FE06B4">
      <w:pPr>
        <w:pStyle w:val="Default"/>
        <w:rPr>
          <w:szCs w:val="22"/>
        </w:rPr>
      </w:pPr>
    </w:p>
    <w:p w:rsidR="00FE06B4" w:rsidRPr="00C97F37" w:rsidRDefault="00FE06B4" w:rsidP="00C97F37">
      <w:pPr>
        <w:pStyle w:val="Heading2"/>
      </w:pPr>
      <w:r w:rsidRPr="00C97F37">
        <w:t>Procedures/Notifications/Documentation/Follow-Up:</w:t>
      </w:r>
    </w:p>
    <w:p w:rsidR="00FE06B4" w:rsidRPr="00C97F37" w:rsidRDefault="00FE06B4" w:rsidP="00FE06B4">
      <w:pPr>
        <w:pStyle w:val="Default"/>
        <w:rPr>
          <w:szCs w:val="22"/>
        </w:rPr>
      </w:pPr>
    </w:p>
    <w:p w:rsidR="00FE06B4" w:rsidRPr="00C97F37" w:rsidRDefault="00FE06B4" w:rsidP="00C97F37">
      <w:r w:rsidRPr="00C97F37">
        <w:t xml:space="preserve">For radioactive material incidents, follow Penn State’s Rules and Procedures for the use of Radioactive Materials </w:t>
      </w:r>
      <w:hyperlink r:id="rId8" w:history="1">
        <w:r w:rsidRPr="00C97F37">
          <w:t>http://www.ehs.psu.edu/radprot/rad_rules.pdf</w:t>
        </w:r>
      </w:hyperlink>
      <w:r w:rsidRPr="00C97F37">
        <w:t xml:space="preserve"> . These procedures provide instructions for controlling spills of radioactive material. All persons authorized to work with radioactive material have had training in the handling and control of this material and should follow the procedures. Contact your laboratory supervisor immediately.</w:t>
      </w:r>
    </w:p>
    <w:p w:rsidR="00FE06B4" w:rsidRPr="00C97F37" w:rsidRDefault="00FE06B4" w:rsidP="00C97F37">
      <w:pPr>
        <w:pStyle w:val="Heading2"/>
      </w:pPr>
      <w:r w:rsidRPr="00C97F37">
        <w:t>When to Report:</w:t>
      </w:r>
    </w:p>
    <w:p w:rsidR="00FE06B4" w:rsidRPr="00C97F37" w:rsidRDefault="00FE06B4" w:rsidP="00FE06B4">
      <w:pPr>
        <w:pStyle w:val="Default"/>
        <w:rPr>
          <w:szCs w:val="22"/>
        </w:rPr>
      </w:pPr>
    </w:p>
    <w:p w:rsidR="00FE06B4" w:rsidRPr="00C97F37" w:rsidRDefault="00FE06B4" w:rsidP="00FE06B4">
      <w:pPr>
        <w:pStyle w:val="Default"/>
        <w:rPr>
          <w:szCs w:val="22"/>
        </w:rPr>
      </w:pPr>
      <w:r w:rsidRPr="00C97F37">
        <w:rPr>
          <w:szCs w:val="22"/>
        </w:rPr>
        <w:t>Report the following incidents to EHS as soon as initial mitigation actions are completed:</w:t>
      </w:r>
    </w:p>
    <w:p w:rsidR="00FE06B4" w:rsidRPr="00C97F37" w:rsidRDefault="00FE06B4" w:rsidP="00FE06B4">
      <w:pPr>
        <w:pStyle w:val="Default"/>
        <w:rPr>
          <w:szCs w:val="22"/>
        </w:rPr>
      </w:pPr>
    </w:p>
    <w:p w:rsidR="00FE06B4" w:rsidRPr="00C97F37" w:rsidRDefault="00FE06B4" w:rsidP="00FE06B4">
      <w:pPr>
        <w:pStyle w:val="Default"/>
        <w:numPr>
          <w:ilvl w:val="0"/>
          <w:numId w:val="2"/>
        </w:numPr>
        <w:rPr>
          <w:szCs w:val="22"/>
        </w:rPr>
      </w:pPr>
      <w:r w:rsidRPr="00C97F37">
        <w:rPr>
          <w:szCs w:val="22"/>
        </w:rPr>
        <w:t>If this is a life threatening emergency, such as electrical shock, chemical exposure, fire, etc., dial 911 for emergency response.</w:t>
      </w:r>
    </w:p>
    <w:p w:rsidR="00FE06B4" w:rsidRPr="00C97F37" w:rsidRDefault="00FE06B4" w:rsidP="00FE06B4">
      <w:pPr>
        <w:pStyle w:val="Default"/>
        <w:numPr>
          <w:ilvl w:val="0"/>
          <w:numId w:val="2"/>
        </w:numPr>
        <w:rPr>
          <w:szCs w:val="22"/>
        </w:rPr>
      </w:pPr>
      <w:r w:rsidRPr="00C97F37">
        <w:rPr>
          <w:szCs w:val="22"/>
        </w:rPr>
        <w:t>Missing, lost, or stolen radioactive materials or radiation producing equipment.</w:t>
      </w:r>
    </w:p>
    <w:p w:rsidR="00FE06B4" w:rsidRPr="00C97F37" w:rsidRDefault="00FE06B4" w:rsidP="00FE06B4">
      <w:pPr>
        <w:pStyle w:val="Default"/>
        <w:numPr>
          <w:ilvl w:val="0"/>
          <w:numId w:val="2"/>
        </w:numPr>
        <w:rPr>
          <w:szCs w:val="22"/>
        </w:rPr>
      </w:pPr>
      <w:r w:rsidRPr="00C97F37">
        <w:rPr>
          <w:szCs w:val="22"/>
        </w:rPr>
        <w:t>Spills of radioactive materials that may be beyond your ability to clean.</w:t>
      </w:r>
    </w:p>
    <w:p w:rsidR="00FE06B4" w:rsidRPr="00C97F37" w:rsidRDefault="00FE06B4" w:rsidP="00FE06B4">
      <w:pPr>
        <w:pStyle w:val="Default"/>
        <w:numPr>
          <w:ilvl w:val="0"/>
          <w:numId w:val="2"/>
        </w:numPr>
        <w:rPr>
          <w:szCs w:val="22"/>
        </w:rPr>
      </w:pPr>
      <w:r w:rsidRPr="00C97F37">
        <w:rPr>
          <w:szCs w:val="22"/>
        </w:rPr>
        <w:t xml:space="preserve">Spills of radioactive materials that are spread beyond the confines of the authorized area. </w:t>
      </w:r>
    </w:p>
    <w:p w:rsidR="00FE06B4" w:rsidRPr="00C97F37" w:rsidRDefault="00FE06B4" w:rsidP="00FE06B4">
      <w:pPr>
        <w:pStyle w:val="Default"/>
        <w:numPr>
          <w:ilvl w:val="0"/>
          <w:numId w:val="2"/>
        </w:numPr>
        <w:rPr>
          <w:szCs w:val="22"/>
        </w:rPr>
      </w:pPr>
      <w:r w:rsidRPr="00C97F37">
        <w:rPr>
          <w:szCs w:val="22"/>
        </w:rPr>
        <w:t>Spills which are not readily decontaminated.</w:t>
      </w:r>
    </w:p>
    <w:p w:rsidR="00FE06B4" w:rsidRPr="00C97F37" w:rsidRDefault="00FE06B4" w:rsidP="00FE06B4">
      <w:pPr>
        <w:pStyle w:val="Default"/>
        <w:numPr>
          <w:ilvl w:val="0"/>
          <w:numId w:val="2"/>
        </w:numPr>
        <w:rPr>
          <w:szCs w:val="22"/>
        </w:rPr>
      </w:pPr>
      <w:r w:rsidRPr="00C97F37">
        <w:rPr>
          <w:szCs w:val="22"/>
        </w:rPr>
        <w:t>Skin contamination that is not immediately decontaminated.</w:t>
      </w:r>
    </w:p>
    <w:p w:rsidR="00FE06B4" w:rsidRPr="00C97F37" w:rsidRDefault="00FE06B4" w:rsidP="00FE06B4">
      <w:pPr>
        <w:pStyle w:val="Default"/>
        <w:numPr>
          <w:ilvl w:val="0"/>
          <w:numId w:val="2"/>
        </w:numPr>
        <w:rPr>
          <w:szCs w:val="22"/>
        </w:rPr>
      </w:pPr>
      <w:r w:rsidRPr="00C97F37">
        <w:rPr>
          <w:szCs w:val="22"/>
        </w:rPr>
        <w:t>Failure of any safety device, such as a shutter or enclosure shield, on radioactive material devices.</w:t>
      </w:r>
    </w:p>
    <w:p w:rsidR="00FE06B4" w:rsidRPr="00C97F37" w:rsidRDefault="00FE06B4" w:rsidP="00FE06B4">
      <w:pPr>
        <w:pStyle w:val="Default"/>
        <w:rPr>
          <w:szCs w:val="22"/>
        </w:rPr>
      </w:pPr>
    </w:p>
    <w:p w:rsidR="00FE06B4" w:rsidRPr="00C97F37" w:rsidRDefault="00FE06B4" w:rsidP="00C97F37">
      <w:pPr>
        <w:pStyle w:val="Heading2"/>
      </w:pPr>
      <w:r w:rsidRPr="00C97F37">
        <w:t>What to Report:</w:t>
      </w:r>
    </w:p>
    <w:p w:rsidR="00FE06B4" w:rsidRPr="00C97F37" w:rsidRDefault="00FE06B4" w:rsidP="00FE06B4">
      <w:pPr>
        <w:pStyle w:val="Default"/>
        <w:rPr>
          <w:szCs w:val="22"/>
        </w:rPr>
      </w:pPr>
      <w:r w:rsidRPr="00C97F37">
        <w:rPr>
          <w:b/>
          <w:bCs/>
          <w:szCs w:val="22"/>
        </w:rPr>
        <w:t xml:space="preserve"> </w:t>
      </w:r>
      <w:r w:rsidRPr="00C97F37">
        <w:rPr>
          <w:szCs w:val="22"/>
        </w:rPr>
        <w:t xml:space="preserve"> </w:t>
      </w:r>
    </w:p>
    <w:p w:rsidR="00FE06B4" w:rsidRPr="00C97F37" w:rsidRDefault="00FE06B4" w:rsidP="00FE06B4">
      <w:pPr>
        <w:pStyle w:val="Default"/>
        <w:numPr>
          <w:ilvl w:val="0"/>
          <w:numId w:val="3"/>
        </w:numPr>
        <w:rPr>
          <w:szCs w:val="22"/>
        </w:rPr>
      </w:pPr>
      <w:r w:rsidRPr="00C97F37">
        <w:rPr>
          <w:szCs w:val="22"/>
        </w:rPr>
        <w:t>Name and title of person reporting incident.</w:t>
      </w:r>
    </w:p>
    <w:p w:rsidR="00FE06B4" w:rsidRPr="00C97F37" w:rsidRDefault="00FE06B4" w:rsidP="00FE06B4">
      <w:pPr>
        <w:pStyle w:val="Default"/>
        <w:numPr>
          <w:ilvl w:val="0"/>
          <w:numId w:val="3"/>
        </w:numPr>
        <w:rPr>
          <w:szCs w:val="22"/>
        </w:rPr>
      </w:pPr>
      <w:r w:rsidRPr="00C97F37">
        <w:rPr>
          <w:szCs w:val="22"/>
        </w:rPr>
        <w:t>Date, time and location of incident.</w:t>
      </w:r>
    </w:p>
    <w:p w:rsidR="00FE06B4" w:rsidRPr="00C97F37" w:rsidRDefault="00FE06B4" w:rsidP="00FE06B4">
      <w:pPr>
        <w:pStyle w:val="Default"/>
        <w:numPr>
          <w:ilvl w:val="0"/>
          <w:numId w:val="3"/>
        </w:numPr>
        <w:rPr>
          <w:szCs w:val="22"/>
        </w:rPr>
      </w:pPr>
      <w:r w:rsidRPr="00C97F37">
        <w:rPr>
          <w:szCs w:val="22"/>
        </w:rPr>
        <w:t>Name of laboratory supervisor/ authorized principal investigator.</w:t>
      </w:r>
    </w:p>
    <w:p w:rsidR="00FE06B4" w:rsidRPr="00C97F37" w:rsidRDefault="00FE06B4" w:rsidP="00FE06B4">
      <w:pPr>
        <w:pStyle w:val="Default"/>
        <w:numPr>
          <w:ilvl w:val="0"/>
          <w:numId w:val="3"/>
        </w:numPr>
        <w:rPr>
          <w:szCs w:val="22"/>
        </w:rPr>
      </w:pPr>
      <w:r w:rsidRPr="00C97F37">
        <w:rPr>
          <w:szCs w:val="22"/>
        </w:rPr>
        <w:t>Phone number where the reporting person can be reached.</w:t>
      </w:r>
    </w:p>
    <w:p w:rsidR="00FE06B4" w:rsidRPr="00C97F37" w:rsidRDefault="00FE06B4" w:rsidP="00FE06B4">
      <w:pPr>
        <w:pStyle w:val="Default"/>
        <w:numPr>
          <w:ilvl w:val="0"/>
          <w:numId w:val="3"/>
        </w:numPr>
        <w:rPr>
          <w:szCs w:val="22"/>
        </w:rPr>
      </w:pPr>
      <w:r w:rsidRPr="00C97F37">
        <w:rPr>
          <w:szCs w:val="22"/>
        </w:rPr>
        <w:t>Brief description of incident.</w:t>
      </w:r>
    </w:p>
    <w:p w:rsidR="00FE06B4" w:rsidRPr="00C97F37" w:rsidRDefault="00FE06B4" w:rsidP="00FE06B4">
      <w:pPr>
        <w:pStyle w:val="Default"/>
        <w:numPr>
          <w:ilvl w:val="0"/>
          <w:numId w:val="3"/>
        </w:numPr>
        <w:rPr>
          <w:szCs w:val="22"/>
        </w:rPr>
      </w:pPr>
      <w:r w:rsidRPr="00C97F37">
        <w:rPr>
          <w:szCs w:val="22"/>
        </w:rPr>
        <w:t>Phone numbers where the involved persons can be reached.</w:t>
      </w:r>
    </w:p>
    <w:p w:rsidR="00FE06B4" w:rsidRPr="00C97F37" w:rsidRDefault="00FE06B4" w:rsidP="00FE06B4">
      <w:pPr>
        <w:pStyle w:val="Default"/>
        <w:numPr>
          <w:ilvl w:val="0"/>
          <w:numId w:val="3"/>
        </w:numPr>
        <w:rPr>
          <w:szCs w:val="22"/>
        </w:rPr>
      </w:pPr>
      <w:r w:rsidRPr="00C97F37">
        <w:rPr>
          <w:szCs w:val="22"/>
        </w:rPr>
        <w:t>Amounts and locations of contamination as indicated by the radiation detection equipment.</w:t>
      </w:r>
    </w:p>
    <w:p w:rsidR="00FE06B4" w:rsidRPr="00C97F37" w:rsidRDefault="00FE06B4" w:rsidP="00FE06B4">
      <w:pPr>
        <w:pStyle w:val="Default"/>
        <w:numPr>
          <w:ilvl w:val="0"/>
          <w:numId w:val="3"/>
        </w:numPr>
        <w:rPr>
          <w:szCs w:val="22"/>
        </w:rPr>
      </w:pPr>
      <w:r w:rsidRPr="00C97F37">
        <w:rPr>
          <w:szCs w:val="22"/>
        </w:rPr>
        <w:t xml:space="preserve">What detection equipment was being </w:t>
      </w:r>
      <w:proofErr w:type="gramStart"/>
      <w:r w:rsidRPr="00C97F37">
        <w:rPr>
          <w:szCs w:val="22"/>
        </w:rPr>
        <w:t>used.</w:t>
      </w:r>
      <w:proofErr w:type="gramEnd"/>
    </w:p>
    <w:p w:rsidR="00FE06B4" w:rsidRPr="00C97F37" w:rsidRDefault="00FE06B4" w:rsidP="00FE06B4">
      <w:pPr>
        <w:pStyle w:val="Default"/>
        <w:rPr>
          <w:szCs w:val="22"/>
        </w:rPr>
      </w:pPr>
    </w:p>
    <w:p w:rsidR="00FE06B4" w:rsidRPr="00C97F37" w:rsidRDefault="00FE06B4" w:rsidP="00C97F37">
      <w:pPr>
        <w:pStyle w:val="Heading2"/>
      </w:pPr>
      <w:r w:rsidRPr="00C97F37">
        <w:t xml:space="preserve">Regulatory Reporting Requirements:  </w:t>
      </w:r>
    </w:p>
    <w:p w:rsidR="00FE06B4" w:rsidRPr="00C97F37" w:rsidRDefault="00FE06B4" w:rsidP="00FE06B4">
      <w:pPr>
        <w:pStyle w:val="Default"/>
        <w:rPr>
          <w:szCs w:val="22"/>
        </w:rPr>
      </w:pPr>
    </w:p>
    <w:p w:rsidR="006774D4" w:rsidRPr="00C97F37" w:rsidRDefault="00FE06B4" w:rsidP="00FE06B4">
      <w:pPr>
        <w:pStyle w:val="Default"/>
        <w:rPr>
          <w:sz w:val="28"/>
        </w:rPr>
      </w:pPr>
      <w:r w:rsidRPr="00C97F37">
        <w:rPr>
          <w:szCs w:val="22"/>
        </w:rPr>
        <w:t xml:space="preserve">EHS staff will notify appropriate agencies as necessary. </w:t>
      </w:r>
    </w:p>
    <w:sectPr w:rsidR="006774D4" w:rsidRPr="00C97F37" w:rsidSect="00C97F37">
      <w:footerReference w:type="default" r:id="rId9"/>
      <w:pgSz w:w="12240" w:h="15840"/>
      <w:pgMar w:top="864" w:right="1296" w:bottom="1008" w:left="1296" w:header="720"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0B0" w:rsidRDefault="009E60B0" w:rsidP="00C97F37">
      <w:r>
        <w:separator/>
      </w:r>
    </w:p>
  </w:endnote>
  <w:endnote w:type="continuationSeparator" w:id="0">
    <w:p w:rsidR="009E60B0" w:rsidRDefault="009E60B0" w:rsidP="00C9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B0" w:rsidRDefault="009E60B0" w:rsidP="00C97F37">
    <w:pPr>
      <w:pStyle w:val="Footer"/>
      <w:spacing w:afterAutospacing="0"/>
    </w:pPr>
    <w:r>
      <w:t>November 11, 2005</w:t>
    </w:r>
  </w:p>
  <w:p w:rsidR="00C97F37" w:rsidRDefault="00C97F37" w:rsidP="00C97F37">
    <w:pPr>
      <w:pStyle w:val="Footer"/>
    </w:pPr>
    <w:r>
      <w:t>Revised September 12,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0B0" w:rsidRDefault="009E60B0" w:rsidP="00C97F37">
      <w:r>
        <w:separator/>
      </w:r>
    </w:p>
  </w:footnote>
  <w:footnote w:type="continuationSeparator" w:id="0">
    <w:p w:rsidR="009E60B0" w:rsidRDefault="009E60B0" w:rsidP="00C97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FC5"/>
    <w:multiLevelType w:val="hybridMultilevel"/>
    <w:tmpl w:val="F436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63695"/>
    <w:multiLevelType w:val="hybridMultilevel"/>
    <w:tmpl w:val="5B924D8A"/>
    <w:lvl w:ilvl="0" w:tplc="0130E02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6C0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60F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DC57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5007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C3D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829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0A50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6C2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4E55FC"/>
    <w:multiLevelType w:val="hybridMultilevel"/>
    <w:tmpl w:val="B5A4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35"/>
    <w:rsid w:val="00544F11"/>
    <w:rsid w:val="00675DA4"/>
    <w:rsid w:val="006774D4"/>
    <w:rsid w:val="00743320"/>
    <w:rsid w:val="00843C47"/>
    <w:rsid w:val="009E60B0"/>
    <w:rsid w:val="009F6D35"/>
    <w:rsid w:val="00A336EB"/>
    <w:rsid w:val="00A8116E"/>
    <w:rsid w:val="00C97F37"/>
    <w:rsid w:val="00FE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A3D67F1-12E5-40FA-A23E-6DE84551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37"/>
    <w:pPr>
      <w:widowControl w:val="0"/>
      <w:autoSpaceDE w:val="0"/>
      <w:autoSpaceDN w:val="0"/>
      <w:adjustRightInd w:val="0"/>
      <w:spacing w:after="100" w:afterAutospacing="1" w:line="240" w:lineRule="auto"/>
    </w:pPr>
    <w:rPr>
      <w:rFonts w:ascii="Times New Roman" w:hAnsi="Times New Roman" w:cs="Times New Roman"/>
      <w:color w:val="000000"/>
      <w:sz w:val="24"/>
    </w:rPr>
  </w:style>
  <w:style w:type="paragraph" w:styleId="Heading1">
    <w:name w:val="heading 1"/>
    <w:basedOn w:val="Normal"/>
    <w:next w:val="Normal"/>
    <w:link w:val="Heading1Char"/>
    <w:uiPriority w:val="9"/>
    <w:qFormat/>
    <w:rsid w:val="00675DA4"/>
    <w:pPr>
      <w:spacing w:line="259" w:lineRule="auto"/>
      <w:outlineLvl w:val="0"/>
    </w:pPr>
    <w:rPr>
      <w:b/>
      <w:sz w:val="28"/>
    </w:rPr>
  </w:style>
  <w:style w:type="paragraph" w:styleId="Heading2">
    <w:name w:val="heading 2"/>
    <w:basedOn w:val="Default"/>
    <w:next w:val="Normal"/>
    <w:link w:val="Heading2Char"/>
    <w:uiPriority w:val="9"/>
    <w:unhideWhenUsed/>
    <w:qFormat/>
    <w:rsid w:val="00C97F37"/>
    <w:pPr>
      <w:outlineLvl w:val="1"/>
    </w:pPr>
    <w:rPr>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DA4"/>
    <w:rPr>
      <w:rFonts w:ascii="Times New Roman" w:eastAsia="Times New Roman" w:hAnsi="Times New Roman" w:cs="Times New Roman"/>
      <w:b/>
      <w:color w:val="000000"/>
      <w:sz w:val="28"/>
    </w:rPr>
  </w:style>
  <w:style w:type="character" w:styleId="Hyperlink">
    <w:name w:val="Hyperlink"/>
    <w:basedOn w:val="DefaultParagraphFont"/>
    <w:uiPriority w:val="99"/>
    <w:unhideWhenUsed/>
    <w:rsid w:val="006774D4"/>
    <w:rPr>
      <w:color w:val="0563C1" w:themeColor="hyperlink"/>
      <w:u w:val="single"/>
    </w:rPr>
  </w:style>
  <w:style w:type="character" w:styleId="FollowedHyperlink">
    <w:name w:val="FollowedHyperlink"/>
    <w:basedOn w:val="DefaultParagraphFont"/>
    <w:uiPriority w:val="99"/>
    <w:semiHidden/>
    <w:unhideWhenUsed/>
    <w:rsid w:val="006774D4"/>
    <w:rPr>
      <w:color w:val="954F72" w:themeColor="followedHyperlink"/>
      <w:u w:val="single"/>
    </w:rPr>
  </w:style>
  <w:style w:type="paragraph" w:styleId="BalloonText">
    <w:name w:val="Balloon Text"/>
    <w:basedOn w:val="Normal"/>
    <w:link w:val="BalloonTextChar"/>
    <w:uiPriority w:val="99"/>
    <w:semiHidden/>
    <w:unhideWhenUsed/>
    <w:rsid w:val="00675D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DA4"/>
    <w:rPr>
      <w:rFonts w:ascii="Segoe UI" w:eastAsia="Times New Roman" w:hAnsi="Segoe UI" w:cs="Segoe UI"/>
      <w:color w:val="000000"/>
      <w:sz w:val="18"/>
      <w:szCs w:val="18"/>
    </w:rPr>
  </w:style>
  <w:style w:type="character" w:styleId="Strong">
    <w:name w:val="Strong"/>
    <w:basedOn w:val="DefaultParagraphFont"/>
    <w:uiPriority w:val="22"/>
    <w:qFormat/>
    <w:rsid w:val="00675DA4"/>
    <w:rPr>
      <w:b/>
      <w:bCs/>
    </w:rPr>
  </w:style>
  <w:style w:type="paragraph" w:styleId="Header">
    <w:name w:val="header"/>
    <w:basedOn w:val="Normal"/>
    <w:link w:val="HeaderChar"/>
    <w:uiPriority w:val="99"/>
    <w:unhideWhenUsed/>
    <w:rsid w:val="009E60B0"/>
    <w:pPr>
      <w:tabs>
        <w:tab w:val="center" w:pos="4680"/>
        <w:tab w:val="right" w:pos="9360"/>
      </w:tabs>
      <w:spacing w:after="0"/>
    </w:pPr>
  </w:style>
  <w:style w:type="character" w:customStyle="1" w:styleId="HeaderChar">
    <w:name w:val="Header Char"/>
    <w:basedOn w:val="DefaultParagraphFont"/>
    <w:link w:val="Header"/>
    <w:uiPriority w:val="99"/>
    <w:rsid w:val="009E60B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E60B0"/>
    <w:pPr>
      <w:tabs>
        <w:tab w:val="center" w:pos="4680"/>
        <w:tab w:val="right" w:pos="9360"/>
      </w:tabs>
      <w:spacing w:after="0"/>
    </w:pPr>
  </w:style>
  <w:style w:type="character" w:customStyle="1" w:styleId="FooterChar">
    <w:name w:val="Footer Char"/>
    <w:basedOn w:val="DefaultParagraphFont"/>
    <w:link w:val="Footer"/>
    <w:uiPriority w:val="99"/>
    <w:rsid w:val="009E60B0"/>
    <w:rPr>
      <w:rFonts w:ascii="Times New Roman" w:eastAsia="Times New Roman" w:hAnsi="Times New Roman" w:cs="Times New Roman"/>
      <w:color w:val="000000"/>
      <w:sz w:val="24"/>
    </w:rPr>
  </w:style>
  <w:style w:type="paragraph" w:customStyle="1" w:styleId="Default">
    <w:name w:val="Default"/>
    <w:rsid w:val="00FE06B4"/>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97F37"/>
    <w:rPr>
      <w:rFonts w:ascii="Times New Roman" w:hAnsi="Times New Roman" w:cs="Times New Roman"/>
      <w:bCs/>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hs.psu.edu/radprot/rad_rules.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mgc3</dc:creator>
  <cp:keywords/>
  <cp:lastModifiedBy>Lysa J. Holland</cp:lastModifiedBy>
  <cp:revision>2</cp:revision>
  <cp:lastPrinted>2014-09-04T14:45:00Z</cp:lastPrinted>
  <dcterms:created xsi:type="dcterms:W3CDTF">2016-07-27T19:51:00Z</dcterms:created>
  <dcterms:modified xsi:type="dcterms:W3CDTF">2016-07-27T19:51:00Z</dcterms:modified>
</cp:coreProperties>
</file>